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Приложение </w:t>
      </w:r>
      <w:r w:rsidR="00F25422">
        <w:rPr>
          <w:sz w:val="28"/>
          <w:szCs w:val="28"/>
        </w:rPr>
        <w:t>№</w:t>
      </w:r>
      <w:r w:rsidR="005C1B3E" w:rsidRPr="005C1B3E">
        <w:rPr>
          <w:sz w:val="28"/>
          <w:szCs w:val="28"/>
        </w:rPr>
        <w:t>4</w:t>
      </w:r>
    </w:p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к </w:t>
      </w:r>
      <w:r w:rsidR="001802BD" w:rsidRPr="005C1B3E">
        <w:rPr>
          <w:sz w:val="28"/>
          <w:szCs w:val="28"/>
        </w:rPr>
        <w:t>Порядку</w:t>
      </w:r>
      <w:r w:rsidR="00F25422">
        <w:rPr>
          <w:sz w:val="28"/>
          <w:szCs w:val="28"/>
        </w:rPr>
        <w:t>учета ТОУФК бюджетных и </w:t>
      </w:r>
      <w:r w:rsidR="001802BD" w:rsidRPr="005C1B3E">
        <w:rPr>
          <w:sz w:val="28"/>
          <w:szCs w:val="28"/>
        </w:rPr>
        <w:t>денежных обязательств получателей средств</w:t>
      </w:r>
      <w:r w:rsidR="009713F8">
        <w:rPr>
          <w:sz w:val="28"/>
          <w:szCs w:val="28"/>
        </w:rPr>
        <w:t xml:space="preserve"> </w:t>
      </w:r>
      <w:r w:rsidR="005814BD">
        <w:rPr>
          <w:sz w:val="28"/>
          <w:szCs w:val="28"/>
        </w:rPr>
        <w:t>местного</w:t>
      </w:r>
      <w:r w:rsidR="009713F8">
        <w:rPr>
          <w:sz w:val="28"/>
          <w:szCs w:val="28"/>
        </w:rPr>
        <w:t xml:space="preserve">  бюджета </w:t>
      </w:r>
    </w:p>
    <w:p w:rsidR="00244EEE" w:rsidRPr="005C1B3E" w:rsidRDefault="00244EEE" w:rsidP="00244EEE"/>
    <w:p w:rsidR="00244EEE" w:rsidRPr="005C1B3E" w:rsidRDefault="00244EEE" w:rsidP="00244EEE"/>
    <w:p w:rsidR="005C1B3E" w:rsidRPr="005C1B3E" w:rsidRDefault="005C1B3E" w:rsidP="00244EEE"/>
    <w:p w:rsidR="00293CFA" w:rsidRPr="005C1B3E" w:rsidRDefault="00293CFA" w:rsidP="00244EEE"/>
    <w:p w:rsidR="00293CFA" w:rsidRPr="005C1B3E" w:rsidRDefault="00293CFA" w:rsidP="00244EEE"/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Реквизиты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Уведомления о превышении принятым бюджетным обязательством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неиспользованных лимитов бюджетных обязательств</w:t>
      </w:r>
    </w:p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049"/>
      </w:tblGrid>
      <w:tr w:rsidR="005C1B3E" w:rsidRPr="005C1B3E"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с точностью до второго десятичного знака)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Описание реквизита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1. Номер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порядковый номер Уведомления о превышении принятым бюджетным обязательством неиспользованных лимитов бюджетных обязательств (далее - Уведомление о превышении).</w:t>
            </w:r>
          </w:p>
          <w:p w:rsidR="005C1B3E" w:rsidRPr="005C1B3E" w:rsidRDefault="005C1B3E" w:rsidP="00FF41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При формировании Уведомления о превышении в информационных системах номер Уведомления о превышении присваивается автоматически.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Уведомления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3. Наименование органа Федерального казначейства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F25422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, в котором получателю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бюджет</w:t>
            </w:r>
            <w:r w:rsidRPr="005C1B3E">
              <w:rPr>
                <w:sz w:val="28"/>
                <w:szCs w:val="28"/>
                <w:lang w:eastAsia="en-US"/>
              </w:rPr>
              <w:t xml:space="preserve"> 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3.1. Код по КОФК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F254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F25422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присвоенный Федеральным казначейством (далее - код по КОФК).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 Главный распорядитель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главного распорядителя бюджетных средств по находящемуся в ведении главного распорядителя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 xml:space="preserve">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280FD1">
              <w:rPr>
                <w:sz w:val="28"/>
                <w:szCs w:val="28"/>
                <w:lang w:eastAsia="en-US"/>
              </w:rPr>
              <w:t xml:space="preserve">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4.1. Глава по БК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глава по бюджетной классификации главного распорядителя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соответствующей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 главного распорядителя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 Получатель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280FD1" w:rsidRPr="005C1B3E">
              <w:rPr>
                <w:sz w:val="28"/>
                <w:szCs w:val="28"/>
                <w:lang w:eastAsia="en-US"/>
              </w:rPr>
              <w:t>бюджета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5.3. Номер соответствующего лицевого счета получателя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6. Наименование бюджета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5814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>
              <w:rPr>
                <w:sz w:val="28"/>
                <w:szCs w:val="28"/>
                <w:lang w:eastAsia="en-US"/>
              </w:rPr>
              <w:t>–«</w:t>
            </w:r>
            <w:r w:rsidR="005814BD">
              <w:rPr>
                <w:sz w:val="28"/>
                <w:szCs w:val="28"/>
                <w:lang w:eastAsia="en-US"/>
              </w:rPr>
              <w:t>местный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5C1B3E"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7. Код </w:t>
            </w:r>
            <w:hyperlink r:id="rId6" w:history="1">
              <w:r w:rsidRPr="005C1B3E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0431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5C1B3E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280FD1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финансового органа муниципального образования</w:t>
            </w:r>
            <w:r w:rsidR="0004316D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8. Финансовый орган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280FD1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финансового органа </w:t>
            </w:r>
            <w:r>
              <w:rPr>
                <w:sz w:val="28"/>
                <w:szCs w:val="28"/>
                <w:lang w:eastAsia="en-US"/>
              </w:rPr>
              <w:t>–«</w:t>
            </w:r>
            <w:r w:rsidR="005814BD" w:rsidRPr="006151C9">
              <w:rPr>
                <w:sz w:val="28"/>
                <w:szCs w:val="28"/>
              </w:rPr>
              <w:t xml:space="preserve"> Администрация Михайловского сельсовета Усть-Калманского района А</w:t>
            </w:r>
            <w:r w:rsidR="005814BD" w:rsidRPr="006151C9">
              <w:rPr>
                <w:sz w:val="28"/>
                <w:szCs w:val="28"/>
              </w:rPr>
              <w:t>л</w:t>
            </w:r>
            <w:r w:rsidR="005814BD" w:rsidRPr="006151C9">
              <w:rPr>
                <w:sz w:val="28"/>
                <w:szCs w:val="28"/>
              </w:rPr>
              <w:t>тайского края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8.1. Код по ОКПО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9. Дата постановки на учет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дата постановки на учет бюджетного обязательства в </w:t>
            </w:r>
            <w:r w:rsidR="00280FD1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 Реквизиты документа, являющегося основанием для постановки на учет бюджетного обязательства (внесения в него изменений) (далее - документ-основание)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0" w:name="Par44"/>
            <w:bookmarkEnd w:id="0"/>
            <w:r w:rsidRPr="005C1B3E">
              <w:rPr>
                <w:sz w:val="28"/>
                <w:szCs w:val="28"/>
                <w:lang w:eastAsia="en-US"/>
              </w:rPr>
              <w:t>10.1. Вид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</w:t>
            </w:r>
            <w:r>
              <w:rPr>
                <w:sz w:val="28"/>
                <w:szCs w:val="28"/>
                <w:lang w:eastAsia="en-US"/>
              </w:rPr>
              <w:t>ся одно из следующих значений: «контракт»,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решение нало</w:t>
            </w:r>
            <w:r>
              <w:rPr>
                <w:sz w:val="28"/>
                <w:szCs w:val="28"/>
                <w:lang w:eastAsia="en-US"/>
              </w:rPr>
              <w:t>гового органа</w:t>
            </w:r>
            <w:r w:rsidR="00280FD1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280FD1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иное основание»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10.2. Наименование нормативного правового акта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«нормативный правовой акт»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наименование нормативного правового акта.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10.3. Номер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1" w:name="Par50"/>
            <w:bookmarkEnd w:id="1"/>
            <w:r w:rsidRPr="005C1B3E">
              <w:rPr>
                <w:sz w:val="28"/>
                <w:szCs w:val="28"/>
                <w:lang w:eastAsia="en-US"/>
              </w:rPr>
              <w:t>10.4. Дата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 (внесения в него изменений), дата выдачи исполнительного документа, решения налогового органа.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10.5. Идентификатор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идентификатор документа-основания (при наличии).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10.6. Предмет по документу-основанию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предмет по документу-основанию.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контракт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, указывается наименование(я) объекта закупки (поставляемых товаров, выполняемых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работ, оказываемых услуг), указанное(ые) в контракте (договоре).</w:t>
            </w:r>
          </w:p>
          <w:p w:rsidR="005C1B3E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наименование(я) цели(ей) предоставления, целевого направления, направления(ий) расходования </w:t>
            </w:r>
            <w:r w:rsidR="003A3690">
              <w:rPr>
                <w:sz w:val="28"/>
                <w:szCs w:val="28"/>
                <w:lang w:eastAsia="en-US"/>
              </w:rPr>
              <w:t xml:space="preserve">субсидии, бюджетных инвестиций </w:t>
            </w:r>
            <w:r w:rsidRPr="005C1B3E">
              <w:rPr>
                <w:sz w:val="28"/>
                <w:szCs w:val="28"/>
                <w:lang w:eastAsia="en-US"/>
              </w:rPr>
              <w:t>или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10.7. Учетный номер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учетный номер обязательства, присвоенный ему при постановке на учет.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10.8. Уникальный номер реестровой записи в реестре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муниципальных нужд порядке реестре контрактов (далее - реестр контрактов</w:t>
            </w:r>
            <w:r w:rsidR="00BA5E74">
              <w:rPr>
                <w:sz w:val="28"/>
                <w:szCs w:val="28"/>
                <w:lang w:eastAsia="en-US"/>
              </w:rPr>
              <w:t>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10.9. Сумма в валюте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10.10. Код валюты по </w:t>
            </w:r>
            <w:hyperlink r:id="rId8" w:history="1">
              <w:r w:rsidRPr="005C1B3E">
                <w:rPr>
                  <w:sz w:val="28"/>
                  <w:szCs w:val="28"/>
                  <w:lang w:eastAsia="en-US"/>
                </w:rPr>
                <w:t>ОКВ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10.11. Сумма в валюте Российской Федерации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Если бюджетное обязательство принято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 xml:space="preserve">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ar50" w:history="1">
              <w:r w:rsidRPr="005C1B3E">
                <w:rPr>
                  <w:sz w:val="28"/>
                  <w:szCs w:val="28"/>
                  <w:lang w:eastAsia="en-US"/>
                </w:rPr>
                <w:t>пункте 10.4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10.12. Уведомление о поступлении исполнительного документа/решения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значений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решение налогового органа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номер и дата уведомления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10.13. Основание не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</w:t>
            </w:r>
            <w:r w:rsidR="00BA5E74">
              <w:rPr>
                <w:sz w:val="28"/>
                <w:szCs w:val="28"/>
                <w:lang w:eastAsia="en-US"/>
              </w:rPr>
              <w:t>муниципального</w:t>
            </w:r>
            <w:r w:rsidRPr="005C1B3E">
              <w:rPr>
                <w:sz w:val="28"/>
                <w:szCs w:val="28"/>
                <w:lang w:eastAsia="en-US"/>
              </w:rPr>
              <w:t xml:space="preserve"> контракта) в реестр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основание не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(контракта) в реестр контрактов.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11.1. Наименование юридического лица/фамилия, имя, отчество физического лица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поставщика (подрядчика, исполнителя, получателя денежных средств), фамилия, имя, отчество физического лица по документу-основанию (далее - контрагент), в соответствии со сведениями Единого государственного реестра юридических лиц (далее - ЕГРЮЛ) на основании документа-основания.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11.2. Идентификационный номер налогоплательщика (ИНН)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11.3. Код причины постановки на учет в налоговом органе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(КПП)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 xml:space="preserve">Указывается код причины постановки на учет контрагента в соответствии со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сведениями ЕГРЮЛ.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11.4.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контрагента 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11.5. Номер лицевого счета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3A369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указывается номер лицевого счета контрагента в соответствии с документом-основанием.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11.6. Номер банковского счета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номер банковского счета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11.7. Наименование банка (иной организации), в котором(-ой) открыт счет контрагенту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банка контрагента или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11.8. БИК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11.9. Корреспондентский счет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86199D">
              <w:rPr>
                <w:sz w:val="28"/>
                <w:szCs w:val="28"/>
                <w:lang w:eastAsia="en-US"/>
              </w:rPr>
              <w:t>12. Расшифровка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1</w:t>
            </w:r>
            <w:r w:rsidRPr="005C1B3E">
              <w:rPr>
                <w:sz w:val="28"/>
                <w:szCs w:val="28"/>
                <w:lang w:eastAsia="en-US"/>
              </w:rPr>
              <w:t>. Код по бюджетной классификации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классификации расходов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 в соответствии с предметом документа-основания.</w:t>
            </w:r>
          </w:p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 xml:space="preserve"> бюджета на основании информации, представленной должником.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E32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12.</w:t>
            </w:r>
            <w:r w:rsidR="0086199D">
              <w:rPr>
                <w:sz w:val="28"/>
                <w:szCs w:val="28"/>
                <w:lang w:eastAsia="en-US"/>
              </w:rPr>
              <w:t>2</w:t>
            </w:r>
            <w:r w:rsidRPr="005C1B3E">
              <w:rPr>
                <w:sz w:val="28"/>
                <w:szCs w:val="28"/>
                <w:lang w:eastAsia="en-US"/>
              </w:rPr>
              <w:t>. Сумма обязательства в разрезе на текущий финансовый год</w:t>
            </w:r>
            <w:r w:rsidR="00E32E5E">
              <w:rPr>
                <w:sz w:val="28"/>
                <w:szCs w:val="28"/>
                <w:lang w:eastAsia="en-US"/>
              </w:rPr>
              <w:t xml:space="preserve">,на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E32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Отражаются суммы принятых бюджетных обязательств за счет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бюджет</w:t>
            </w:r>
            <w:r w:rsidRPr="005C1B3E">
              <w:rPr>
                <w:sz w:val="28"/>
                <w:szCs w:val="28"/>
                <w:lang w:eastAsia="en-US"/>
              </w:rPr>
              <w:t xml:space="preserve"> в валюте Российской Федерации в разрезе на 20__ текущий финансовый год</w:t>
            </w:r>
            <w:r w:rsidR="00E32E5E">
              <w:rPr>
                <w:sz w:val="28"/>
                <w:szCs w:val="28"/>
                <w:lang w:eastAsia="en-US"/>
              </w:rPr>
              <w:t xml:space="preserve">, на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  <w:bookmarkStart w:id="2" w:name="_GoBack"/>
            <w:bookmarkEnd w:id="2"/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12.3</w:t>
            </w:r>
            <w:r w:rsidR="005C1B3E" w:rsidRPr="005C1B3E">
              <w:rPr>
                <w:sz w:val="28"/>
                <w:szCs w:val="28"/>
                <w:lang w:eastAsia="en-US"/>
              </w:rPr>
              <w:t>. Объем права на принятие обязательств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4</w:t>
            </w:r>
            <w:r w:rsidRPr="005C1B3E">
              <w:rPr>
                <w:sz w:val="28"/>
                <w:szCs w:val="28"/>
                <w:lang w:eastAsia="en-US"/>
              </w:rPr>
              <w:t>. Сумма обязательства, превышающая допустимый объем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превышения принятого бюджетного обязательства над доведенными лимитами бюджетных обязательств в разрезе текущего финансового года, первого и второго года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5</w:t>
            </w:r>
            <w:r w:rsidRPr="005C1B3E">
              <w:rPr>
                <w:sz w:val="28"/>
                <w:szCs w:val="28"/>
                <w:lang w:eastAsia="en-US"/>
              </w:rPr>
              <w:t>. Всего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итоговые суммы группировочно по сумме обязательств, объему прав на принятие обязательств, сумме превышения на текущий год, первый и второй год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6</w:t>
            </w:r>
            <w:r w:rsidRPr="005C1B3E">
              <w:rPr>
                <w:sz w:val="28"/>
                <w:szCs w:val="28"/>
                <w:lang w:eastAsia="en-US"/>
              </w:rPr>
              <w:t>. Примечание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9D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иная информация, необходимая для формирования Уведомления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  <w:r w:rsidR="005C1B3E" w:rsidRPr="005C1B3E">
              <w:rPr>
                <w:sz w:val="28"/>
                <w:szCs w:val="28"/>
                <w:lang w:eastAsia="en-US"/>
              </w:rPr>
              <w:t>Руководитель (уполномоченное лицо)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14.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подписания Уведомления о превышении.</w:t>
            </w:r>
          </w:p>
        </w:tc>
      </w:tr>
    </w:tbl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sectPr w:rsidR="005C1B3E" w:rsidRPr="005C1B3E" w:rsidSect="00AE53EE">
      <w:headerReference w:type="default" r:id="rId11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D23" w:rsidRDefault="00711D23" w:rsidP="00AE53EE">
      <w:r>
        <w:separator/>
      </w:r>
    </w:p>
  </w:endnote>
  <w:endnote w:type="continuationSeparator" w:id="1">
    <w:p w:rsidR="00711D23" w:rsidRDefault="00711D23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D23" w:rsidRDefault="00711D23" w:rsidP="00AE53EE">
      <w:r>
        <w:separator/>
      </w:r>
    </w:p>
  </w:footnote>
  <w:footnote w:type="continuationSeparator" w:id="1">
    <w:p w:rsidR="00711D23" w:rsidRDefault="00711D23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9713F8" w:rsidRDefault="007E5FAA">
        <w:pPr>
          <w:pStyle w:val="a4"/>
          <w:jc w:val="right"/>
        </w:pPr>
        <w:fldSimple w:instr="PAGE   \* MERGEFORMAT">
          <w:r w:rsidR="005814BD">
            <w:rPr>
              <w:noProof/>
            </w:rPr>
            <w:t>7</w:t>
          </w:r>
        </w:fldSimple>
      </w:p>
    </w:sdtContent>
  </w:sdt>
  <w:p w:rsidR="009713F8" w:rsidRDefault="009713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4316D"/>
    <w:rsid w:val="000E2049"/>
    <w:rsid w:val="001025BE"/>
    <w:rsid w:val="00143B1D"/>
    <w:rsid w:val="001802BD"/>
    <w:rsid w:val="00194B10"/>
    <w:rsid w:val="00244EEE"/>
    <w:rsid w:val="00280FD1"/>
    <w:rsid w:val="00293CFA"/>
    <w:rsid w:val="002D2417"/>
    <w:rsid w:val="003A3690"/>
    <w:rsid w:val="003C3080"/>
    <w:rsid w:val="003D164D"/>
    <w:rsid w:val="00485AEF"/>
    <w:rsid w:val="004B3282"/>
    <w:rsid w:val="004D6343"/>
    <w:rsid w:val="004F4B8D"/>
    <w:rsid w:val="00526131"/>
    <w:rsid w:val="00547DB4"/>
    <w:rsid w:val="00577DE3"/>
    <w:rsid w:val="005814BD"/>
    <w:rsid w:val="005C1B3E"/>
    <w:rsid w:val="00616D40"/>
    <w:rsid w:val="0063630B"/>
    <w:rsid w:val="006C65AE"/>
    <w:rsid w:val="00711D23"/>
    <w:rsid w:val="007512B4"/>
    <w:rsid w:val="007642EA"/>
    <w:rsid w:val="007E5FAA"/>
    <w:rsid w:val="00821639"/>
    <w:rsid w:val="0083642D"/>
    <w:rsid w:val="0086199D"/>
    <w:rsid w:val="008B2CAA"/>
    <w:rsid w:val="009713F8"/>
    <w:rsid w:val="009A2AF3"/>
    <w:rsid w:val="00AE53EE"/>
    <w:rsid w:val="00B57039"/>
    <w:rsid w:val="00B61CB8"/>
    <w:rsid w:val="00B9068B"/>
    <w:rsid w:val="00BA5E74"/>
    <w:rsid w:val="00BF4A10"/>
    <w:rsid w:val="00D82C4B"/>
    <w:rsid w:val="00D84A78"/>
    <w:rsid w:val="00DC33A8"/>
    <w:rsid w:val="00E32E5E"/>
    <w:rsid w:val="00EF5D85"/>
    <w:rsid w:val="00F25422"/>
    <w:rsid w:val="00F37F00"/>
    <w:rsid w:val="00FF4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42297E9F21DE5A9E49065F301C151B5CCE5F9DDC02A3C9CB0B0214E45DDEFC944FB37B3A79D7FAFFD4884B60dFb5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42297E9F21DE5A9E49065F301C151B5ECE5E95DF03A3C9CB0B0214E45DDEFC944FB37B3A79D7FAFFD4884B60dFb5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42297E9F21DE5A9E49065F301C151B5ECE5E95DF03A3C9CB0B0214E45DDEFC944FB37B3A79D7FAFFD4884B60dFb5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842297E9F21DE5A9E49065F301C151B5CCE5F9DDC02A3C9CB0B0214E45DDEFC944FB37B3A79D7FAFFD4884B60dFb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842297E9F21DE5A9E49065F301C151B5CCE5F9DDC02A3C9CB0B0214E45DDEFC944FB37B3A79D7FAFFD4884B60dFb5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 Windows</cp:lastModifiedBy>
  <cp:revision>20</cp:revision>
  <cp:lastPrinted>2021-03-03T09:48:00Z</cp:lastPrinted>
  <dcterms:created xsi:type="dcterms:W3CDTF">2016-09-08T04:36:00Z</dcterms:created>
  <dcterms:modified xsi:type="dcterms:W3CDTF">2021-08-17T06:44:00Z</dcterms:modified>
</cp:coreProperties>
</file>